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56FD" w14:textId="77777777" w:rsidR="00EC68EB" w:rsidRDefault="00A32E03" w:rsidP="00A32E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E03">
        <w:rPr>
          <w:rFonts w:ascii="Times New Roman" w:hAnsi="Times New Roman" w:cs="Times New Roman"/>
          <w:b/>
          <w:bCs/>
          <w:sz w:val="24"/>
          <w:szCs w:val="24"/>
        </w:rPr>
        <w:t>ACORD DE PRELUCRARE A DATELOR CU</w:t>
      </w:r>
      <w:r w:rsidR="00A8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2E03">
        <w:rPr>
          <w:rFonts w:ascii="Times New Roman" w:hAnsi="Times New Roman" w:cs="Times New Roman"/>
          <w:b/>
          <w:bCs/>
          <w:sz w:val="24"/>
          <w:szCs w:val="24"/>
        </w:rPr>
        <w:t>CARACTER PERSONAL</w:t>
      </w:r>
      <w:r w:rsidR="00A820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3F1C0C" w14:textId="568D5B88" w:rsidR="00A32E03" w:rsidRPr="00A32E03" w:rsidRDefault="00A32E03" w:rsidP="00A32E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E03">
        <w:rPr>
          <w:rFonts w:ascii="Times New Roman" w:hAnsi="Times New Roman" w:cs="Times New Roman"/>
          <w:b/>
          <w:bCs/>
          <w:sz w:val="24"/>
          <w:szCs w:val="24"/>
        </w:rPr>
        <w:t>ANEXA LA CONTRACTUL DE PRESTARI SERVICII</w:t>
      </w:r>
    </w:p>
    <w:p w14:paraId="2E23CCE2" w14:textId="18A0526B" w:rsidR="00A32E03" w:rsidRPr="00A32E03" w:rsidRDefault="00A32E03" w:rsidP="00A32E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2E03">
        <w:rPr>
          <w:rFonts w:ascii="Times New Roman" w:hAnsi="Times New Roman" w:cs="Times New Roman"/>
          <w:b/>
          <w:bCs/>
          <w:sz w:val="24"/>
          <w:szCs w:val="24"/>
        </w:rPr>
        <w:t>NR..................DIN........................................</w:t>
      </w:r>
    </w:p>
    <w:p w14:paraId="7AEDE262" w14:textId="77777777" w:rsidR="00A32E03" w:rsidRPr="00A32E03" w:rsidRDefault="00A32E03" w:rsidP="00A32E0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Prezentul Acord de Prelucrare a Datelor („</w:t>
      </w:r>
      <w:r w:rsidRPr="00A32E03">
        <w:rPr>
          <w:rFonts w:ascii="Times New Roman" w:hAnsi="Times New Roman" w:cs="Times New Roman"/>
          <w:b/>
          <w:bCs/>
          <w:sz w:val="24"/>
          <w:szCs w:val="24"/>
        </w:rPr>
        <w:t>Acordul</w:t>
      </w:r>
      <w:r w:rsidRPr="00A32E03">
        <w:rPr>
          <w:rFonts w:ascii="Times New Roman" w:hAnsi="Times New Roman" w:cs="Times New Roman"/>
          <w:sz w:val="24"/>
          <w:szCs w:val="24"/>
        </w:rPr>
        <w:t xml:space="preserve">”) este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intre:</w:t>
      </w:r>
    </w:p>
    <w:p w14:paraId="507BF0B0" w14:textId="17617BA4" w:rsidR="00A32E03" w:rsidRPr="00A32E03" w:rsidRDefault="00A32E03" w:rsidP="00A8209D">
      <w:pPr>
        <w:pStyle w:val="ListParagraph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INSPECTCHIM S.R.L., cu sediul in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Mun.Bucuresti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, Sector 3, Splaiul Independenței, nr. 2K, mezanin, camera 6, scara 1, ap. 2,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la Registrul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Bucuresti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cu nr. J40/14128/2020, C.U.I. 43236227,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contul ________, deschis la _______, reprezentata legal prin Dobre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Brîndușa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- Angela, in calitate de Administrator, numita in continuare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32E03">
        <w:rPr>
          <w:rFonts w:ascii="Times New Roman" w:hAnsi="Times New Roman" w:cs="Times New Roman"/>
          <w:b/>
          <w:bCs/>
          <w:sz w:val="24"/>
          <w:szCs w:val="24"/>
        </w:rPr>
        <w:t>Operator</w:t>
      </w:r>
      <w:r w:rsidRPr="00A32E03">
        <w:rPr>
          <w:rFonts w:ascii="Times New Roman" w:hAnsi="Times New Roman" w:cs="Times New Roman"/>
          <w:sz w:val="24"/>
          <w:szCs w:val="24"/>
        </w:rPr>
        <w:t>”);</w:t>
      </w:r>
    </w:p>
    <w:p w14:paraId="0B3D7608" w14:textId="77777777" w:rsidR="00A32E03" w:rsidRPr="00A32E03" w:rsidRDefault="00A32E03" w:rsidP="00A32E03">
      <w:pPr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si,</w:t>
      </w:r>
    </w:p>
    <w:p w14:paraId="3BBD2002" w14:textId="40030ABA" w:rsidR="00A32E03" w:rsidRPr="00A32E03" w:rsidRDefault="00A32E03" w:rsidP="00A8209D">
      <w:pPr>
        <w:pStyle w:val="ListParagraph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……………………….. SRL. , cu sediul social in ……………………………………………….,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inregistrata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RegistrulComertului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……………………., CIF ……………………….., reprezentata prin…………………………., in calitate de Administrator, numita in continuare(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A32E03">
        <w:rPr>
          <w:rFonts w:ascii="Times New Roman" w:hAnsi="Times New Roman" w:cs="Times New Roman"/>
          <w:b/>
          <w:bCs/>
          <w:sz w:val="24"/>
          <w:szCs w:val="24"/>
        </w:rPr>
        <w:t>Imputernicit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”)</w:t>
      </w:r>
    </w:p>
    <w:p w14:paraId="4A1EA0AF" w14:textId="190362AF" w:rsidR="00A32E03" w:rsidRPr="00A32E03" w:rsidRDefault="00A32E03" w:rsidP="00A32E0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Denumite in mod individual „Partea”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E03">
        <w:rPr>
          <w:rFonts w:ascii="Times New Roman" w:hAnsi="Times New Roman" w:cs="Times New Roman"/>
          <w:sz w:val="24"/>
          <w:szCs w:val="24"/>
        </w:rPr>
        <w:t>si in mod colectiv „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”</w:t>
      </w:r>
    </w:p>
    <w:p w14:paraId="74BF0A7E" w14:textId="77777777" w:rsidR="00A32E03" w:rsidRPr="00A32E03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32E03">
        <w:rPr>
          <w:rFonts w:ascii="Times New Roman" w:hAnsi="Times New Roman" w:cs="Times New Roman"/>
          <w:b/>
          <w:bCs/>
          <w:sz w:val="24"/>
          <w:szCs w:val="24"/>
        </w:rPr>
        <w:t>Avand</w:t>
      </w:r>
      <w:proofErr w:type="spellEnd"/>
      <w:r w:rsidRPr="00A32E03">
        <w:rPr>
          <w:rFonts w:ascii="Times New Roman" w:hAnsi="Times New Roman" w:cs="Times New Roman"/>
          <w:b/>
          <w:bCs/>
          <w:sz w:val="24"/>
          <w:szCs w:val="24"/>
        </w:rPr>
        <w:t xml:space="preserve"> in vedere:</w:t>
      </w:r>
    </w:p>
    <w:p w14:paraId="5C4E76FA" w14:textId="77777777" w:rsidR="00A32E03" w:rsidRPr="00A32E03" w:rsidRDefault="00A32E03" w:rsidP="00A32E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Faptul ca la data de 25 mai 2018 a devenit aplicabil Regulamentul (UE) 2016/679 al Parlamentului European si al Consiliului din 27 aprilie 2016 privind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persoanelor fizice in ceea ce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prelucrarea datelor cu caracter personal si privind libera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circulatie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a acestor date si de abrogare a Directivei 95/46/CE;</w:t>
      </w:r>
    </w:p>
    <w:p w14:paraId="49373494" w14:textId="77777777" w:rsidR="00A32E03" w:rsidRPr="00A32E03" w:rsidRDefault="00A32E03" w:rsidP="00A32E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03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in vedere faptul ca intre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a intervenit Contractul de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servicii mai sus amintit care presupune prelucrarea de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catreImputernicit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de date cu caracter personal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Operatorului,</w:t>
      </w:r>
    </w:p>
    <w:p w14:paraId="346CA1EE" w14:textId="77777777" w:rsidR="00A32E03" w:rsidRPr="00A32E03" w:rsidRDefault="00A32E03" w:rsidP="00A32E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hotarat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incheierea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prezentului Acord in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:</w:t>
      </w:r>
    </w:p>
    <w:p w14:paraId="2769DBD3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03">
        <w:rPr>
          <w:rFonts w:ascii="Times New Roman" w:hAnsi="Times New Roman" w:cs="Times New Roman"/>
          <w:b/>
          <w:bCs/>
          <w:sz w:val="24"/>
          <w:szCs w:val="24"/>
        </w:rPr>
        <w:t>Definitii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:</w:t>
      </w:r>
    </w:p>
    <w:p w14:paraId="2322E913" w14:textId="4F42A74C" w:rsidR="00A32E03" w:rsidRPr="00EE4A82" w:rsidRDefault="00A32E03" w:rsidP="00A8209D"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intelesul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prezentului Acord,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urmatorii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termeni vor avea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semnificatiile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mai jos: </w:t>
      </w:r>
    </w:p>
    <w:p w14:paraId="0D5432F4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“Date”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orice Date cu Caracter Personal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apartinand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Operatorului si care sunt prelucrate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de un Sub-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numele Operatorului sau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clientilor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acestuia in conformitate cu Contractul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intre Operator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338531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“Clauze Contractuale Standard”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clauzele contractual aprobate prin Decizia Comisiei din 5 februarie 2010 privind clauzele contractual-tip pentru transferul de date cu caracter personal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persoanele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mputernicite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operator stabilite in tari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terte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temeiulDirectivei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95/46/CE a Parlamentului European si a Consiliului;</w:t>
      </w:r>
    </w:p>
    <w:p w14:paraId="3D899EBD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“ZEE”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Zona Economica Europeana;  </w:t>
      </w:r>
    </w:p>
    <w:p w14:paraId="639B8EE7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“GDPR”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reprezintaRegulamentul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(UE) 2016/679 al Parlamentului European si al Consiliului din 27 aprilie 2016 privind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persoanelor fizice in ceea ce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lastRenderedPageBreak/>
        <w:t>priveste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prelucrarea datelor cu caracter personal si privind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liberacirculatie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 acestor date si de abrogare a Directivei 95/46/CE;</w:t>
      </w:r>
    </w:p>
    <w:p w14:paraId="61C61061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” este reprezentat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societatea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mai sus in calitate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6F38A0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material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ProtectieiDatelor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 Caracter Personal” este reprezentata de legile in vigoare,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reglementarile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declaratiile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decretele, directivele, statutele sau orice alt act, ordin, mandate sau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hotarare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emisa de sau adoptate de orice entitate guvernamentala (inclusive orice autoritate autohtona sau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straina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la nivel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supranational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de stat,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municipal, local,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la alt nivel, care include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care sunt aplicabile, Directiva 95/46/CE, Directiva 2002/58/CE, decizii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indrumari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ale Comisiei Europene) fiecare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cum este transpusa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nationala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fiecarui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Stat Membru sau 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oricarei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alte tari,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cum este modificata,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inlocuita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mod ocazional, inclusive prin GDPR sau prin orice alte principii in vigoare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locatia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regiunea unde serviciile sunt furnizate sau primite, cu privire la prelucrarea Datelor sau interceptarea,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monitorizarea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comunicatiilor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>;</w:t>
      </w:r>
    </w:p>
    <w:p w14:paraId="73DC0E5D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„Prejudiciu”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inseamna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toate pierderile,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obligatiile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amenzile, cheltuielile, daunele,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actiunile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costurile si cheltuielile, onorariile profesionale (inclusive onorariile legale suportate efectiv), precum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platile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costurile de investigare, litigii, decontare, judecata,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dobanzi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penalitati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>;</w:t>
      </w:r>
    </w:p>
    <w:p w14:paraId="5C20077C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“Sub-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orice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tert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(inclusive orice Afiliat al Prestatorului) numit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in numele Prestatorului sau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Afiliat al Prestatorului in vederea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cu Caracter Personal in numele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Membru al Grupului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 CPS.</w:t>
      </w:r>
    </w:p>
    <w:p w14:paraId="53CC0A12" w14:textId="77777777" w:rsidR="00A32E03" w:rsidRPr="00EE4A82" w:rsidRDefault="00A32E03" w:rsidP="00A8209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“Transfer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Restrictionat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: (i) transferul Datelor de la Operator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; sau (ii) un transfer ulterior al Datelor Operatorului de la un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intre doua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unitati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ale unui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in fiecare caz, atunci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transferul respective ar fi interzis prin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cu Caracter Personal (sau prin termenii din contractele de transfer de date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incheiate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vederea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abordarii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restrictiilor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privind transferul de date in baza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Legislatiei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privind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Datelor) in lipsa unor Clauze Contractuale Standard care vor fi stabilite conform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sectiunii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11 de mai jos;</w:t>
      </w:r>
    </w:p>
    <w:p w14:paraId="55AB2F34" w14:textId="11C318F9" w:rsidR="00A32E03" w:rsidRDefault="00A32E03" w:rsidP="00A8209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Termenii</w:t>
      </w:r>
      <w:r w:rsidR="00EE4A82" w:rsidRPr="00EE4A82">
        <w:rPr>
          <w:rFonts w:ascii="Times New Roman" w:hAnsi="Times New Roman" w:cs="Times New Roman"/>
          <w:sz w:val="24"/>
          <w:szCs w:val="24"/>
        </w:rPr>
        <w:t>: „</w:t>
      </w:r>
      <w:r w:rsidRPr="00EE4A82">
        <w:rPr>
          <w:rFonts w:ascii="Times New Roman" w:hAnsi="Times New Roman" w:cs="Times New Roman"/>
          <w:sz w:val="24"/>
          <w:szCs w:val="24"/>
        </w:rPr>
        <w:t>Autoritate de Supraveghere”,</w:t>
      </w:r>
      <w:r w:rsidR="00EE4A82" w:rsidRPr="00EE4A82">
        <w:rPr>
          <w:rFonts w:ascii="Times New Roman" w:hAnsi="Times New Roman" w:cs="Times New Roman"/>
          <w:sz w:val="24"/>
          <w:szCs w:val="24"/>
        </w:rPr>
        <w:t xml:space="preserve"> 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Date cu caracter personal”,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Date sensibile/speciale”,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Incident de Securitate”,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Operator”,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>Persoana</w:t>
      </w:r>
      <w:r w:rsidR="00EE4A82" w:rsidRPr="00EE4A82">
        <w:rPr>
          <w:rFonts w:ascii="Times New Roman" w:hAnsi="Times New Roman" w:cs="Times New Roman"/>
          <w:sz w:val="24"/>
          <w:szCs w:val="24"/>
        </w:rPr>
        <w:t xml:space="preserve"> </w:t>
      </w:r>
      <w:r w:rsidRPr="00EE4A82">
        <w:rPr>
          <w:rFonts w:ascii="Times New Roman" w:hAnsi="Times New Roman" w:cs="Times New Roman"/>
          <w:sz w:val="24"/>
          <w:szCs w:val="24"/>
        </w:rPr>
        <w:t xml:space="preserve">Vizata”,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Stat Membru”,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Prelucrare”, </w:t>
      </w:r>
      <w:r w:rsidR="00EE4A82" w:rsidRPr="00EE4A82">
        <w:rPr>
          <w:rFonts w:ascii="Times New Roman" w:hAnsi="Times New Roman" w:cs="Times New Roman"/>
          <w:sz w:val="24"/>
          <w:szCs w:val="24"/>
        </w:rPr>
        <w:t>„</w:t>
      </w:r>
      <w:r w:rsidRPr="00EE4A82">
        <w:rPr>
          <w:rFonts w:ascii="Times New Roman" w:hAnsi="Times New Roman" w:cs="Times New Roman"/>
          <w:sz w:val="24"/>
          <w:szCs w:val="24"/>
        </w:rPr>
        <w:t xml:space="preserve">Transfer” vor avea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aceeasi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semnificatie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ca si in GDPR iar termenii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inruditi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vor fi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interpretati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A1BF45" w14:textId="77777777" w:rsidR="00EE4A82" w:rsidRPr="00EE4A82" w:rsidRDefault="00EE4A82" w:rsidP="00EE4A8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DF20D5" w14:textId="34373204" w:rsidR="00A32E03" w:rsidRPr="00EE4A82" w:rsidRDefault="00A32E03" w:rsidP="00A8209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A82">
        <w:rPr>
          <w:rFonts w:ascii="Times New Roman" w:hAnsi="Times New Roman" w:cs="Times New Roman"/>
          <w:b/>
          <w:bCs/>
          <w:sz w:val="24"/>
          <w:szCs w:val="24"/>
        </w:rPr>
        <w:t>Obiectul si durata prezentului Acord</w:t>
      </w:r>
    </w:p>
    <w:p w14:paraId="28FB5DBA" w14:textId="422AEFE6" w:rsidR="00A32E03" w:rsidRPr="00EE4A82" w:rsidRDefault="00A32E03" w:rsidP="00A8209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Prezentul Acord are ca obiect stabilirea drepturilor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raport de prelucrarea Datelor pe care o implica derularea raporturilor contractuale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-servicii dintre Operator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>.</w:t>
      </w:r>
    </w:p>
    <w:p w14:paraId="4E4773F3" w14:textId="0B787ED1" w:rsidR="00A32E03" w:rsidRPr="00EE4A82" w:rsidRDefault="00A32E03" w:rsidP="00A8209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Prezentul Acord este valabil pe toata durata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derularii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raporturilor contractual dintre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va subzista pana la data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incetarii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oricarei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Date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daca aceasta este ulterioara datei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incetare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colaborarii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intreParti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>.</w:t>
      </w:r>
    </w:p>
    <w:p w14:paraId="70B21A57" w14:textId="028EA216" w:rsidR="00EE4A82" w:rsidRDefault="00A32E03" w:rsidP="00A8209D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Detaliile cu privire la Datele efectiv prelucrate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scopul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persoanele vizate se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regasesc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Anexa 1 la prezentul Acord.</w:t>
      </w:r>
    </w:p>
    <w:p w14:paraId="34ECDEA4" w14:textId="77777777" w:rsidR="00EE4A82" w:rsidRPr="00EE4A82" w:rsidRDefault="00EE4A82" w:rsidP="00EE4A82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775885" w14:textId="2FB292AF" w:rsidR="00A32E03" w:rsidRPr="00EE4A82" w:rsidRDefault="00A32E03" w:rsidP="00A8209D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b/>
          <w:bCs/>
          <w:sz w:val="24"/>
          <w:szCs w:val="24"/>
        </w:rPr>
        <w:lastRenderedPageBreak/>
        <w:t>Obligatiile</w:t>
      </w:r>
      <w:proofErr w:type="spellEnd"/>
      <w:r w:rsidRPr="00EE4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b/>
          <w:bCs/>
          <w:sz w:val="24"/>
          <w:szCs w:val="24"/>
        </w:rPr>
        <w:t>Imputernicitului</w:t>
      </w:r>
      <w:proofErr w:type="spellEnd"/>
    </w:p>
    <w:p w14:paraId="288BA735" w14:textId="638290A0" w:rsidR="00A32E03" w:rsidRPr="00EE4A82" w:rsidRDefault="00A32E03" w:rsidP="00A8209D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generale</w:t>
      </w:r>
    </w:p>
    <w:p w14:paraId="109A5B46" w14:textId="77777777" w:rsidR="00A32E03" w:rsidRPr="00EE4A82" w:rsidRDefault="00A32E03" w:rsidP="00A8209D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va prelucra Datele numai in conformitate cu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Legislatia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materia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cu Caracter Personal, numai in temeiul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instructiunilor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documentate ale Operatorului si exclusiv in scopul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executarii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obligatiilor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sale contractuale, orice prelucrare in alt scop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 fi realizata cu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consimtamantul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prealabil al Operatorului.</w:t>
      </w:r>
    </w:p>
    <w:p w14:paraId="0CAC36B1" w14:textId="1711DA49" w:rsidR="00A32E03" w:rsidRPr="00EE4A82" w:rsidRDefault="00A32E03" w:rsidP="00A8209D">
      <w:pPr>
        <w:pStyle w:val="ListParagraph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personalul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</w:p>
    <w:p w14:paraId="45BAE8DC" w14:textId="77777777" w:rsidR="00A32E03" w:rsidRPr="00EE4A82" w:rsidRDefault="00A32E03" w:rsidP="00A8209D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va lua masurile necesare pentru a se asigura de seriozitatea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oricarui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angajat sau colaborator care are acces la Date,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asigurandu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-se de fiecare data ca aceste persoane vor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pastra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confidentialitatea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fata de orice persoane, inclusiv fata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alti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salariati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colaboratori care nu sunt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implicati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prestarea serviciilor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Beneficiar, in acest sens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urmand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 acorde acces la Date numai acelor persoane care au nevoie sa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cunoasca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aceste date si numai pe tipuri de acces de care au nevoie pentru prestarea serviciilor.</w:t>
      </w:r>
    </w:p>
    <w:p w14:paraId="2E84217B" w14:textId="77777777" w:rsidR="00A32E03" w:rsidRPr="00EE4A82" w:rsidRDefault="00A32E03" w:rsidP="00A8209D">
      <w:pPr>
        <w:pStyle w:val="ListParagraph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Sa se asigure ca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intregul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personal care are acces la Date si-a asumat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confidentialitate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este instruit in mod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domeniul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cu caracter personal si ca sunt implementate programe adecvate de verificare periodica 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regulilor din aceasta materie.</w:t>
      </w:r>
    </w:p>
    <w:p w14:paraId="1E053232" w14:textId="4A13F892" w:rsidR="00A32E03" w:rsidRPr="00FB0207" w:rsidRDefault="00A32E03" w:rsidP="00A82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>securitate</w:t>
      </w:r>
    </w:p>
    <w:p w14:paraId="486358B8" w14:textId="77777777" w:rsidR="00A32E03" w:rsidRPr="00EE4A82" w:rsidRDefault="00A32E03" w:rsidP="00A820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va implementa masurile tehnice si organizatorice adecvate pentru a proteja Datele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neautorizate sau ilegale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impotriva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pierderii accidentale, distrugerii,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deteriorarii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modificarii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divulgarii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inclusiv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adoptarii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pseudonime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criptarii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Operatorului,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caz, precum si masurile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la articolul 32(1) din GDPR. Pentru a stabili un nivel adecvat de securitate,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va lua in considerare stadiul actual al tehnologiei, costurile de implementare si natura, domeniul de aplicare, contextul si scopul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precum si riscul cu diferite de grade de probabilitate si gravitate pentru drepturile si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libertatile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persoanelor fizice si riscurile care sunt reprezentate de prelucrare, in special in cazul unui incident de securitate.</w:t>
      </w:r>
    </w:p>
    <w:p w14:paraId="264F594C" w14:textId="37AD8C8A" w:rsidR="00A32E03" w:rsidRPr="00FB0207" w:rsidRDefault="00A32E03" w:rsidP="00A82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172E7" w14:textId="6DC43223" w:rsidR="00A32E03" w:rsidRPr="00FB0207" w:rsidRDefault="00A32E03" w:rsidP="00A8209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informaOperatorul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 termen de 24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ore,in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cu orice solicitare primita direct de la Persoanele Vizate prin care acestea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exercita drepturile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art. 15-22  din GDPR sau prin care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inainteaza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orice alte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plangeri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sesizari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precum si in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cu orice solicitare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dezvaluire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obligatorie a Datelor, adresata de o autoritate publica sau de Autoritate de Supraveghere, in toate cazurile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face orice divulgare, cu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cazului in care se interzice informarea, cum ar fi in cazul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cercetare si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urmarire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penala supuse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obligatiei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confidentialitate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transmitand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Operatorului, in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 care solicitarea a fost realizata in scris, o copie a acelei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>.</w:t>
      </w:r>
    </w:p>
    <w:p w14:paraId="1741EDE6" w14:textId="2B04E4A4" w:rsidR="00A32E03" w:rsidRPr="00FB0207" w:rsidRDefault="00A32E03" w:rsidP="00A820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 xml:space="preserve">sa ofere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intregul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sau sprijin prin furnizarea tuturor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informatiilor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si documentelor de care Operatorul are nevoie pentru 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raspunde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acestor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si sa implementeze, la cererea Operatorului, orice masuri tehnice si organizatorice care se impun pentru respectarea drepturilor Persoanelor Vizate, precum, dar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 se limita la, corectarea prompta, blocarea sau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stergerea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Datelor.</w:t>
      </w:r>
    </w:p>
    <w:p w14:paraId="57504C32" w14:textId="12833821" w:rsidR="00A32E03" w:rsidRPr="00FB0207" w:rsidRDefault="00A32E03" w:rsidP="00A8209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 xml:space="preserve">sa nu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raspunda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niciodata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Persoanei Vizate, Operatorul fiind singurul in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in calitatea sa de operator de date, sa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raspunda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acestor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solicitari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>.</w:t>
      </w:r>
    </w:p>
    <w:p w14:paraId="3E880A7B" w14:textId="67869B00" w:rsidR="00A32E03" w:rsidRPr="00EE4A82" w:rsidRDefault="00A32E03" w:rsidP="00A82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lastRenderedPageBreak/>
        <w:t xml:space="preserve">evidenta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prelucrarilor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si evaluarea impactului asupra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protectiei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datelor </w:t>
      </w:r>
    </w:p>
    <w:p w14:paraId="0406F53E" w14:textId="45F0C66F" w:rsidR="00A32E03" w:rsidRPr="00EE4A82" w:rsidRDefault="00A32E03" w:rsidP="00A8209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nu va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pastra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date cu caracter personal primite de la Operator, nici in suport electronic, nici in suport pe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hartie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. Aceste date cu caracter personal se distrug imediat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lor (Ex.: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intocmire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fise SSM si PSI).</w:t>
      </w:r>
    </w:p>
    <w:p w14:paraId="19FAF5DC" w14:textId="0F5A342A" w:rsidR="00A32E03" w:rsidRPr="00FB0207" w:rsidRDefault="00A32E03" w:rsidP="00A82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>incidente de securitate</w:t>
      </w:r>
    </w:p>
    <w:p w14:paraId="4BB6C473" w14:textId="49EA827D" w:rsidR="00A32E03" w:rsidRPr="00EE4A82" w:rsidRDefault="00A32E03" w:rsidP="00A8209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B4D37" w14:textId="77777777" w:rsidR="00A32E03" w:rsidRPr="00EE4A82" w:rsidRDefault="00A32E03" w:rsidP="00A8209D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 xml:space="preserve">va informa Operatorul, in termen de 24 de ore de la momentul la care ia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 orice acces accidental sau neautorizat la Date, orice forma de copiere,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stergere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, alterare, distrugere sau orice alt tip de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interventie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accidentala sau voita asupra Datelor („Incident de securitate”) si</w:t>
      </w:r>
    </w:p>
    <w:p w14:paraId="09EDFDDE" w14:textId="0E39722C" w:rsidR="00A32E03" w:rsidRPr="00EE4A82" w:rsidRDefault="00A32E03" w:rsidP="00A8209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A82">
        <w:rPr>
          <w:rFonts w:ascii="Times New Roman" w:hAnsi="Times New Roman" w:cs="Times New Roman"/>
          <w:sz w:val="24"/>
          <w:szCs w:val="24"/>
        </w:rPr>
        <w:t>sub-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imputerniciti</w:t>
      </w:r>
      <w:proofErr w:type="spellEnd"/>
    </w:p>
    <w:p w14:paraId="0A30DAAF" w14:textId="5864080E" w:rsidR="00A32E03" w:rsidRPr="00EE4A82" w:rsidRDefault="00A32E03" w:rsidP="00A8209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acordul prealabil scris al Operatorului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inainte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de transferul datelor cu caracter personal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orice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subcontractanti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cu prestarea serviciilor care implica prelucrarea de Date, inclusiv in ceea ce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priveste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 xml:space="preserve"> un Transfer </w:t>
      </w:r>
      <w:proofErr w:type="spellStart"/>
      <w:r w:rsidRPr="00EE4A82">
        <w:rPr>
          <w:rFonts w:ascii="Times New Roman" w:hAnsi="Times New Roman" w:cs="Times New Roman"/>
          <w:sz w:val="24"/>
          <w:szCs w:val="24"/>
        </w:rPr>
        <w:t>Restrictionat</w:t>
      </w:r>
      <w:proofErr w:type="spellEnd"/>
      <w:r w:rsidRPr="00EE4A82">
        <w:rPr>
          <w:rFonts w:ascii="Times New Roman" w:hAnsi="Times New Roman" w:cs="Times New Roman"/>
          <w:sz w:val="24"/>
          <w:szCs w:val="24"/>
        </w:rPr>
        <w:t>.</w:t>
      </w:r>
    </w:p>
    <w:p w14:paraId="5C85B0A2" w14:textId="77777777" w:rsidR="00FB0207" w:rsidRDefault="00A32E03" w:rsidP="00A8209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Datelor</w:t>
      </w:r>
    </w:p>
    <w:p w14:paraId="2ABFAFCA" w14:textId="1072E126" w:rsidR="00A32E03" w:rsidRPr="00FB0207" w:rsidRDefault="00A32E03" w:rsidP="00A8209D">
      <w:pPr>
        <w:pStyle w:val="ListParagraph"/>
        <w:numPr>
          <w:ilvl w:val="0"/>
          <w:numId w:val="7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Imputernicitul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sterge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orice copii ale Datelor pe care le-ar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detine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ca urmare 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prestarii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serviciilor in temeiul Contractului dintre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imediat ce prelucrarea acestor Date nu ii mai este necesara pentru prestarea serviciilor, dar nu mai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14 zile de la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raporturilor contractuale.</w:t>
      </w:r>
    </w:p>
    <w:p w14:paraId="709766B1" w14:textId="77777777" w:rsidR="00FB0207" w:rsidRDefault="00FB0207" w:rsidP="00FB02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0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A32E03" w:rsidRPr="00FB0207">
        <w:rPr>
          <w:rFonts w:ascii="Times New Roman" w:hAnsi="Times New Roman" w:cs="Times New Roman"/>
          <w:b/>
          <w:bCs/>
          <w:sz w:val="24"/>
          <w:szCs w:val="24"/>
        </w:rPr>
        <w:t>Ale prevederi</w:t>
      </w:r>
    </w:p>
    <w:p w14:paraId="5AB74ADE" w14:textId="5780F147" w:rsidR="00A32E03" w:rsidRPr="00FB0207" w:rsidRDefault="00A32E03" w:rsidP="00A8209D">
      <w:pPr>
        <w:pStyle w:val="ListParagraph"/>
        <w:numPr>
          <w:ilvl w:val="1"/>
          <w:numId w:val="1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 xml:space="preserve">Prezentul Acord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toate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convenite intre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cu privire la obiectul acestuia si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inlocuieste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inlatura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orice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obligatii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 Contract cu privire la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acelasi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obiect. Toate celelalte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dispozitii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ale Contractului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-servicii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intre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vor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 vigoare si vor produce efecte.</w:t>
      </w:r>
    </w:p>
    <w:p w14:paraId="44C00E0D" w14:textId="2AE9EAAD" w:rsidR="00A32E03" w:rsidRPr="00FB0207" w:rsidRDefault="00A32E03" w:rsidP="00A8209D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 xml:space="preserve">Nerespectarea sau neglijarea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oricare dintre Partide a pune in aplicare in orice moment, oricare dintre prevederile prezentului Acord nu se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interpreteaza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si nici nu va fi considerata ca fiind o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renuntare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 acestei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la drepturile acesteia si nu va afecta in nici un mod valabilitatea integral sau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partiala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 prezentului Acord si nici nu va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adduce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atingere dreptului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a lua masuri ulterioare.</w:t>
      </w:r>
    </w:p>
    <w:p w14:paraId="16E7D5AD" w14:textId="1FCDE31C" w:rsidR="00A32E03" w:rsidRPr="00FB0207" w:rsidRDefault="00A32E03" w:rsidP="00A8209D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207">
        <w:rPr>
          <w:rFonts w:ascii="Times New Roman" w:hAnsi="Times New Roman" w:cs="Times New Roman"/>
          <w:sz w:val="24"/>
          <w:szCs w:val="24"/>
        </w:rPr>
        <w:t xml:space="preserve">In cazul in care orice prevedere din prezentul Acord este nula sau inaplicabila, restul prevederilor vor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valabile si in vigoare. Prevederea nula sau inaplicabila va fi (i) fie modificata in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necesara pentru a se asigura valabilitatea si aplicabilitatea acesteia, cu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mentinerea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intentiei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Partilor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, in cazul in care acest lucru nu este posibil, (ii) interpretata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maniera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partea nula sau inaplicabila nu ar fi fost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niciodata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inclusa.   </w:t>
      </w:r>
    </w:p>
    <w:p w14:paraId="56FD163A" w14:textId="1435CF69" w:rsidR="00A32E03" w:rsidRPr="00FB0207" w:rsidRDefault="00A32E03" w:rsidP="00A8209D">
      <w:pPr>
        <w:pStyle w:val="ListParagraph"/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sunt de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accord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sa procedeze cu buna-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credinta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si sa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modificea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cest Acord ori de cate ori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sau puncte de vedere oficiale,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precumc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ele ale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autoritatilor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de supraveghere </w:t>
      </w:r>
      <w:proofErr w:type="spellStart"/>
      <w:r w:rsidRPr="00FB0207">
        <w:rPr>
          <w:rFonts w:ascii="Times New Roman" w:hAnsi="Times New Roman" w:cs="Times New Roman"/>
          <w:sz w:val="24"/>
          <w:szCs w:val="24"/>
        </w:rPr>
        <w:t>impugn</w:t>
      </w:r>
      <w:proofErr w:type="spellEnd"/>
      <w:r w:rsidRPr="00FB0207">
        <w:rPr>
          <w:rFonts w:ascii="Times New Roman" w:hAnsi="Times New Roman" w:cs="Times New Roman"/>
          <w:sz w:val="24"/>
          <w:szCs w:val="24"/>
        </w:rPr>
        <w:t xml:space="preserve"> aceasta modificare.</w:t>
      </w:r>
    </w:p>
    <w:p w14:paraId="371F458A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Prezentul Acord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4 (patru) pagini si 1 (una) anexa, 5 (cinci) pagini in total, a fost semnat in doua exemplare originale, cate unul pentru fiecare Parte.</w:t>
      </w:r>
    </w:p>
    <w:p w14:paraId="33580472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,                                                           Operator,</w:t>
      </w:r>
    </w:p>
    <w:p w14:paraId="52AF5BC2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……..………………….. S.R.L.                               INSPECTCHIM S.R.L</w:t>
      </w:r>
    </w:p>
    <w:p w14:paraId="5311F28D" w14:textId="36583833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……..………………………….                 …………………………………………….</w:t>
      </w:r>
      <w:r w:rsidRPr="00A32E03">
        <w:rPr>
          <w:rFonts w:ascii="Times New Roman" w:hAnsi="Times New Roman" w:cs="Times New Roman"/>
          <w:sz w:val="24"/>
          <w:szCs w:val="24"/>
        </w:rPr>
        <w:tab/>
      </w:r>
    </w:p>
    <w:p w14:paraId="7292F7CA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0828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ANEXA 1: DETALII PRIVIND PRELUCRAREA DATELOR CU CARACTER PERSONAL ALE SOCIETATILOR </w:t>
      </w:r>
    </w:p>
    <w:p w14:paraId="677D1302" w14:textId="77777777" w:rsidR="00A32E03" w:rsidRPr="00A32E03" w:rsidRDefault="00A32E03" w:rsidP="00A820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Prezenta Anexa 1 include anumite detalii privind Prelucrarea Datelor cu Caracter Personal ale Operatorului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cum este </w:t>
      </w:r>
      <w:proofErr w:type="spellStart"/>
      <w:r w:rsidRPr="00A32E03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 xml:space="preserve"> in articolul 28(3) GDPR.</w:t>
      </w:r>
    </w:p>
    <w:p w14:paraId="29DC0D6D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Obiectul si durata </w:t>
      </w:r>
      <w:proofErr w:type="spellStart"/>
      <w:r w:rsidRPr="00A8209D">
        <w:rPr>
          <w:rFonts w:ascii="Times New Roman" w:hAnsi="Times New Roman" w:cs="Times New Roman"/>
          <w:b/>
          <w:bCs/>
          <w:sz w:val="24"/>
          <w:szCs w:val="24"/>
        </w:rPr>
        <w:t>Prelucrarii</w:t>
      </w:r>
      <w:proofErr w:type="spellEnd"/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 Datelor:</w:t>
      </w:r>
    </w:p>
    <w:p w14:paraId="79FBC67E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 xml:space="preserve">Obiectul si durata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prelucrarii</w:t>
      </w:r>
      <w:proofErr w:type="spellEnd"/>
      <w:r w:rsidRPr="00A8209D">
        <w:rPr>
          <w:rFonts w:ascii="Times New Roman" w:hAnsi="Times New Roman" w:cs="Times New Roman"/>
          <w:sz w:val="24"/>
          <w:szCs w:val="24"/>
        </w:rPr>
        <w:t xml:space="preserve"> Datelor cu Caracter Personal ale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A8209D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A8209D">
        <w:rPr>
          <w:rFonts w:ascii="Times New Roman" w:hAnsi="Times New Roman" w:cs="Times New Roman"/>
          <w:sz w:val="24"/>
          <w:szCs w:val="24"/>
        </w:rPr>
        <w:t xml:space="preserve"> in Contractul de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A8209D">
        <w:rPr>
          <w:rFonts w:ascii="Times New Roman" w:hAnsi="Times New Roman" w:cs="Times New Roman"/>
          <w:sz w:val="24"/>
          <w:szCs w:val="24"/>
        </w:rPr>
        <w:t>-servicii si in prezentul Acord.</w:t>
      </w:r>
    </w:p>
    <w:p w14:paraId="102F5C6B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Natura si scopul </w:t>
      </w:r>
      <w:proofErr w:type="spellStart"/>
      <w:r w:rsidRPr="00A8209D">
        <w:rPr>
          <w:rFonts w:ascii="Times New Roman" w:hAnsi="Times New Roman" w:cs="Times New Roman"/>
          <w:b/>
          <w:bCs/>
          <w:sz w:val="24"/>
          <w:szCs w:val="24"/>
        </w:rPr>
        <w:t>Prelucrarii</w:t>
      </w:r>
      <w:proofErr w:type="spellEnd"/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 Datelor:</w:t>
      </w:r>
    </w:p>
    <w:p w14:paraId="0B2B71E0" w14:textId="00EA797B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09D">
        <w:rPr>
          <w:rFonts w:ascii="Times New Roman" w:hAnsi="Times New Roman" w:cs="Times New Roman"/>
          <w:sz w:val="24"/>
          <w:szCs w:val="24"/>
        </w:rPr>
        <w:t>Prestari</w:t>
      </w:r>
      <w:proofErr w:type="spellEnd"/>
      <w:r w:rsidRPr="00A8209D">
        <w:rPr>
          <w:rFonts w:ascii="Times New Roman" w:hAnsi="Times New Roman" w:cs="Times New Roman"/>
          <w:sz w:val="24"/>
          <w:szCs w:val="24"/>
        </w:rPr>
        <w:t xml:space="preserve"> servicii conform contract.</w:t>
      </w:r>
    </w:p>
    <w:p w14:paraId="1CBC5048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Tipurile de Date cu Caracter Personal ale </w:t>
      </w:r>
      <w:proofErr w:type="spellStart"/>
      <w:r w:rsidRPr="00A8209D">
        <w:rPr>
          <w:rFonts w:ascii="Times New Roman" w:hAnsi="Times New Roman" w:cs="Times New Roman"/>
          <w:b/>
          <w:bCs/>
          <w:sz w:val="24"/>
          <w:szCs w:val="24"/>
        </w:rPr>
        <w:t>Societatii</w:t>
      </w:r>
      <w:proofErr w:type="spellEnd"/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 ce vor fi prelucrate:</w:t>
      </w:r>
    </w:p>
    <w:p w14:paraId="7F608C94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 xml:space="preserve">Nume </w:t>
      </w:r>
    </w:p>
    <w:p w14:paraId="35FE1356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09D">
        <w:rPr>
          <w:rFonts w:ascii="Times New Roman" w:hAnsi="Times New Roman" w:cs="Times New Roman"/>
          <w:sz w:val="24"/>
          <w:szCs w:val="24"/>
        </w:rPr>
        <w:t>Functie</w:t>
      </w:r>
      <w:proofErr w:type="spellEnd"/>
    </w:p>
    <w:p w14:paraId="6F389099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>Adresa</w:t>
      </w:r>
    </w:p>
    <w:p w14:paraId="68102CEC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nasterii</w:t>
      </w:r>
      <w:proofErr w:type="spellEnd"/>
    </w:p>
    <w:p w14:paraId="4F9856F0" w14:textId="77777777" w:rsidR="00A32E03" w:rsidRPr="00A8209D" w:rsidRDefault="00A32E03" w:rsidP="00A8209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 xml:space="preserve">Date cu privire la facturare si </w:t>
      </w:r>
      <w:proofErr w:type="spellStart"/>
      <w:r w:rsidRPr="00A8209D">
        <w:rPr>
          <w:rFonts w:ascii="Times New Roman" w:hAnsi="Times New Roman" w:cs="Times New Roman"/>
          <w:sz w:val="24"/>
          <w:szCs w:val="24"/>
        </w:rPr>
        <w:t>plati</w:t>
      </w:r>
      <w:proofErr w:type="spellEnd"/>
    </w:p>
    <w:p w14:paraId="5DE8CEAF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>Date speciale (sensibile):</w:t>
      </w:r>
    </w:p>
    <w:p w14:paraId="474DF52D" w14:textId="77777777" w:rsidR="00A32E03" w:rsidRPr="00A8209D" w:rsidRDefault="00A32E03" w:rsidP="00A820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209D">
        <w:rPr>
          <w:rFonts w:ascii="Times New Roman" w:hAnsi="Times New Roman" w:cs="Times New Roman"/>
          <w:sz w:val="24"/>
          <w:szCs w:val="24"/>
        </w:rPr>
        <w:t>Nu</w:t>
      </w:r>
    </w:p>
    <w:p w14:paraId="309903F0" w14:textId="77777777" w:rsidR="00A32E03" w:rsidRPr="00A8209D" w:rsidRDefault="00A32E03" w:rsidP="00A32E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Categoriile de Persoane Vizate la care Datele cu Caracter Personal ale </w:t>
      </w:r>
      <w:proofErr w:type="spellStart"/>
      <w:r w:rsidRPr="00A8209D">
        <w:rPr>
          <w:rFonts w:ascii="Times New Roman" w:hAnsi="Times New Roman" w:cs="Times New Roman"/>
          <w:b/>
          <w:bCs/>
          <w:sz w:val="24"/>
          <w:szCs w:val="24"/>
        </w:rPr>
        <w:t>Societatii</w:t>
      </w:r>
      <w:proofErr w:type="spellEnd"/>
      <w:r w:rsidRPr="00A8209D">
        <w:rPr>
          <w:rFonts w:ascii="Times New Roman" w:hAnsi="Times New Roman" w:cs="Times New Roman"/>
          <w:b/>
          <w:bCs/>
          <w:sz w:val="24"/>
          <w:szCs w:val="24"/>
        </w:rPr>
        <w:t xml:space="preserve"> fac referire:</w:t>
      </w:r>
    </w:p>
    <w:p w14:paraId="7938CA80" w14:textId="77777777" w:rsidR="00A32E03" w:rsidRPr="00A8209D" w:rsidRDefault="00A32E03" w:rsidP="00A820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09D">
        <w:rPr>
          <w:rFonts w:ascii="Times New Roman" w:hAnsi="Times New Roman" w:cs="Times New Roman"/>
          <w:sz w:val="24"/>
          <w:szCs w:val="24"/>
        </w:rPr>
        <w:t>Angajati</w:t>
      </w:r>
      <w:proofErr w:type="spellEnd"/>
    </w:p>
    <w:p w14:paraId="12BD992C" w14:textId="77777777" w:rsidR="00A32E03" w:rsidRPr="00A8209D" w:rsidRDefault="00A32E03" w:rsidP="00A8209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209D">
        <w:rPr>
          <w:rFonts w:ascii="Times New Roman" w:hAnsi="Times New Roman" w:cs="Times New Roman"/>
          <w:sz w:val="24"/>
          <w:szCs w:val="24"/>
        </w:rPr>
        <w:t>Clienti</w:t>
      </w:r>
      <w:proofErr w:type="spellEnd"/>
    </w:p>
    <w:p w14:paraId="0EA9EC74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0CBD9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E8F47E4" w14:textId="77777777" w:rsidR="00A8209D" w:rsidRDefault="00A8209D" w:rsidP="00A32E03">
      <w:pPr>
        <w:jc w:val="both"/>
        <w:rPr>
          <w:rFonts w:ascii="Times New Roman" w:hAnsi="Times New Roman" w:cs="Times New Roman"/>
          <w:sz w:val="24"/>
          <w:szCs w:val="24"/>
        </w:rPr>
        <w:sectPr w:rsidR="00A8209D" w:rsidSect="00A820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276" w:left="1417" w:header="709" w:footer="397" w:gutter="0"/>
          <w:cols w:space="708"/>
          <w:docGrid w:linePitch="360"/>
        </w:sectPr>
      </w:pPr>
    </w:p>
    <w:p w14:paraId="75F91607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E03">
        <w:rPr>
          <w:rFonts w:ascii="Times New Roman" w:hAnsi="Times New Roman" w:cs="Times New Roman"/>
          <w:sz w:val="24"/>
          <w:szCs w:val="24"/>
        </w:rPr>
        <w:t>Imputernicit</w:t>
      </w:r>
      <w:proofErr w:type="spellEnd"/>
      <w:r w:rsidRPr="00A32E03">
        <w:rPr>
          <w:rFonts w:ascii="Times New Roman" w:hAnsi="Times New Roman" w:cs="Times New Roman"/>
          <w:sz w:val="24"/>
          <w:szCs w:val="24"/>
        </w:rPr>
        <w:t>,</w:t>
      </w:r>
    </w:p>
    <w:p w14:paraId="6FCEEE58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9AA412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>……………………….. SRL</w:t>
      </w:r>
    </w:p>
    <w:p w14:paraId="242ADA82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                     Operator,</w:t>
      </w:r>
    </w:p>
    <w:p w14:paraId="1B0D844C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0990DA1" w14:textId="77777777" w:rsidR="00A32E03" w:rsidRPr="00A32E03" w:rsidRDefault="00A32E03" w:rsidP="00A32E03">
      <w:pPr>
        <w:jc w:val="both"/>
        <w:rPr>
          <w:rFonts w:ascii="Times New Roman" w:hAnsi="Times New Roman" w:cs="Times New Roman"/>
          <w:sz w:val="24"/>
          <w:szCs w:val="24"/>
        </w:rPr>
      </w:pPr>
      <w:r w:rsidRPr="00A32E03">
        <w:rPr>
          <w:rFonts w:ascii="Times New Roman" w:hAnsi="Times New Roman" w:cs="Times New Roman"/>
          <w:sz w:val="24"/>
          <w:szCs w:val="24"/>
        </w:rPr>
        <w:t xml:space="preserve">           INSPECTCHIM S.R.L.</w:t>
      </w:r>
    </w:p>
    <w:p w14:paraId="19C5BF43" w14:textId="77777777" w:rsidR="00A8209D" w:rsidRDefault="00A8209D" w:rsidP="00A32E03">
      <w:pPr>
        <w:jc w:val="both"/>
        <w:rPr>
          <w:rFonts w:ascii="Times New Roman" w:hAnsi="Times New Roman" w:cs="Times New Roman"/>
          <w:sz w:val="24"/>
          <w:szCs w:val="24"/>
        </w:rPr>
        <w:sectPr w:rsidR="00A8209D" w:rsidSect="00A8209D">
          <w:type w:val="continuous"/>
          <w:pgSz w:w="11906" w:h="16838"/>
          <w:pgMar w:top="1417" w:right="1417" w:bottom="1276" w:left="1417" w:header="709" w:footer="397" w:gutter="0"/>
          <w:cols w:num="2" w:space="708"/>
          <w:docGrid w:linePitch="360"/>
        </w:sectPr>
      </w:pPr>
    </w:p>
    <w:p w14:paraId="3A1624D9" w14:textId="168106A1" w:rsidR="00C1616B" w:rsidRPr="00A32E03" w:rsidRDefault="00C1616B" w:rsidP="00A820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616B" w:rsidRPr="00A32E03" w:rsidSect="00A8209D">
      <w:type w:val="continuous"/>
      <w:pgSz w:w="11906" w:h="16838"/>
      <w:pgMar w:top="1417" w:right="1417" w:bottom="1276" w:left="141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A25D" w14:textId="77777777" w:rsidR="00C306C6" w:rsidRDefault="00C306C6" w:rsidP="00B14999">
      <w:pPr>
        <w:spacing w:after="0" w:line="240" w:lineRule="auto"/>
      </w:pPr>
      <w:r>
        <w:separator/>
      </w:r>
    </w:p>
  </w:endnote>
  <w:endnote w:type="continuationSeparator" w:id="0">
    <w:p w14:paraId="7728DF81" w14:textId="77777777" w:rsidR="00C306C6" w:rsidRDefault="00C306C6" w:rsidP="00B1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E670" w14:textId="77777777" w:rsidR="00EC68EB" w:rsidRDefault="00EC6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E6A8" w14:textId="0AEE78D5" w:rsidR="002A734B" w:rsidRDefault="002A734B" w:rsidP="002A734B">
    <w:pPr>
      <w:pStyle w:val="Footer"/>
      <w:framePr w:wrap="none" w:vAnchor="text" w:hAnchor="page" w:x="10750" w:y="-2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0A5C5D0E" w14:textId="1A05253E" w:rsidR="00000000" w:rsidRDefault="00EC68EB" w:rsidP="00A32E03">
    <w:pPr>
      <w:spacing w:line="295" w:lineRule="auto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B2708" w14:textId="77777777" w:rsidR="00EC68EB" w:rsidRDefault="00EC6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8102D" w14:textId="77777777" w:rsidR="00C306C6" w:rsidRDefault="00C306C6" w:rsidP="00B14999">
      <w:pPr>
        <w:spacing w:after="0" w:line="240" w:lineRule="auto"/>
      </w:pPr>
      <w:r>
        <w:separator/>
      </w:r>
    </w:p>
  </w:footnote>
  <w:footnote w:type="continuationSeparator" w:id="0">
    <w:p w14:paraId="30A15E23" w14:textId="77777777" w:rsidR="00C306C6" w:rsidRDefault="00C306C6" w:rsidP="00B14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4A03" w14:textId="77777777" w:rsidR="00EC68EB" w:rsidRDefault="00EC6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CD3D" w14:textId="2F601C67" w:rsidR="00FF2B31" w:rsidRPr="00AB128E" w:rsidRDefault="00E75391" w:rsidP="00E75391">
    <w:pPr>
      <w:pStyle w:val="NoSpacing"/>
      <w:ind w:left="708"/>
      <w:rPr>
        <w:rFonts w:ascii="Times New Roman" w:hAnsi="Times New Roman" w:cs="Times New Roman"/>
        <w:sz w:val="16"/>
        <w:szCs w:val="16"/>
      </w:rPr>
    </w:pPr>
    <w:r>
      <w:rPr>
        <w:b/>
        <w:bCs/>
        <w:noProof/>
        <w:color w:val="141621"/>
        <w:sz w:val="44"/>
        <w:szCs w:val="44"/>
        <w:lang w:eastAsia="en-GB"/>
      </w:rPr>
      <w:drawing>
        <wp:anchor distT="0" distB="0" distL="114300" distR="114300" simplePos="0" relativeHeight="251670528" behindDoc="0" locked="0" layoutInCell="1" allowOverlap="1" wp14:anchorId="7FCA7DF1" wp14:editId="2DD158F2">
          <wp:simplePos x="0" y="0"/>
          <wp:positionH relativeFrom="column">
            <wp:posOffset>4691380</wp:posOffset>
          </wp:positionH>
          <wp:positionV relativeFrom="paragraph">
            <wp:posOffset>-411480</wp:posOffset>
          </wp:positionV>
          <wp:extent cx="1590675" cy="581025"/>
          <wp:effectExtent l="0" t="0" r="9525" b="9525"/>
          <wp:wrapNone/>
          <wp:docPr id="21" name="Picture 21" descr="C:\Users\ionut\AppData\Local\Microsoft\Windows\INetCache\Content.Word\34535239_1986212744745814_3816677513124380672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ionut\AppData\Local\Microsoft\Windows\INetCache\Content.Word\34535239_1986212744745814_3816677513124380672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12D2">
      <w:rPr>
        <w:sz w:val="16"/>
        <w:szCs w:val="16"/>
      </w:rPr>
      <w:t>INSPECTCHIM S</w:t>
    </w:r>
    <w:r w:rsidRPr="00E75391">
      <w:rPr>
        <w:sz w:val="16"/>
        <w:szCs w:val="16"/>
      </w:rPr>
      <w:t>.</w:t>
    </w:r>
    <w:r w:rsidR="00BE12D2">
      <w:rPr>
        <w:sz w:val="16"/>
        <w:szCs w:val="16"/>
      </w:rPr>
      <w:t>R.L.</w:t>
    </w:r>
    <w:r>
      <w:rPr>
        <w:sz w:val="16"/>
        <w:szCs w:val="16"/>
      </w:rPr>
      <w:t xml:space="preserve"> </w:t>
    </w:r>
  </w:p>
  <w:p w14:paraId="23D08045" w14:textId="5B2CD842" w:rsidR="00B14999" w:rsidRPr="00CB057E" w:rsidRDefault="00B14999" w:rsidP="00A32E0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14999">
      <w:rPr>
        <w:rFonts w:ascii="Times New Roman" w:eastAsia="Times New Roman" w:hAnsi="Times New Roman" w:cs="Times New Roman"/>
        <w:noProof/>
        <w:sz w:val="24"/>
        <w:szCs w:val="24"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65FEFA" wp14:editId="52F39FCD">
              <wp:simplePos x="0" y="0"/>
              <wp:positionH relativeFrom="column">
                <wp:posOffset>0</wp:posOffset>
              </wp:positionH>
              <wp:positionV relativeFrom="paragraph">
                <wp:posOffset>133350</wp:posOffset>
              </wp:positionV>
              <wp:extent cx="6286500" cy="0"/>
              <wp:effectExtent l="9525" t="9525" r="9525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544749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pt" to="4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ZfrwEAAEgDAAAOAAAAZHJzL2Uyb0RvYy54bWysU8Fu2zAMvQ/YPwi6L3YCJOiMOD2k6y7d&#10;FqDtBzCSbAuTRYFU4uTvJ6lJVmy3YT4Ikkg+vfdIr+9PoxNHQ2zRt3I+q6UwXqG2vm/l68vjpzsp&#10;OILX4NCbVp4Ny/vNxw/rKTRmgQM6bUgkEM/NFFo5xBiaqmI1mBF4hsH4FOyQRojpSH2lCaaEPrpq&#10;UderakLSgVAZ5nT78BaUm4LfdUbFH13HJgrXysQtlpXKus9rtVlD0xOEwaoLDfgHFiNYnx69QT1A&#10;BHEg+xfUaBUhYxdnCscKu84qUzQkNfP6DzXPAwRTtCRzONxs4v8Hq74ft35Hmbo6+efwhOonC4/b&#10;AXxvCoGXc0iNm2erqilwcyvJBw47EvvpG+qUA4eIxYVTR2OGTPrEqZh9vpltTlGodLla3K2WdeqJ&#10;usYqaK6FgTh+NTiKvGmlsz77AA0cnzhmItBcU/K1x0frXOml82Jq5eflYlkKGJ3VOZjTmPr91pE4&#10;Qp6G8hVVKfI+jfDgdQEbDOgvl30E69726XHnL2Zk/XnYuNmjPu/oalJqV2F5Ga08D+/Ppfr3D7D5&#10;BQAA//8DAFBLAwQUAAYACAAAACEAQD3gU9oAAAAGAQAADwAAAGRycy9kb3ducmV2LnhtbEyPT0/D&#10;MAzF70h8h8hIXCaWrEiIdU0nBPTGhQHi6jVeW9E4XZNthU+PEQc4+c+z3vu5WE++V0caYxfYwmJu&#10;QBHXwXXcWHh9qa5uQcWE7LAPTBY+KcK6PD8rMHfhxM903KRGiQnHHC20KQ251rFuyWOch4FYtF0Y&#10;PSYZx0a7EU9i7nudGXOjPXYsCS0OdN9S/bE5eAuxeqN99TWrZ+b9ugmU7R+eHtHay4vpbgUq0ZT+&#10;juEHX9ChFKZtOLCLqrcgjyQL2UKqqMulkWb7u9Blof/jl98AAAD//wMAUEsBAi0AFAAGAAgAAAAh&#10;ALaDOJL+AAAA4QEAABMAAAAAAAAAAAAAAAAAAAAAAFtDb250ZW50X1R5cGVzXS54bWxQSwECLQAU&#10;AAYACAAAACEAOP0h/9YAAACUAQAACwAAAAAAAAAAAAAAAAAvAQAAX3JlbHMvLnJlbHNQSwECLQAU&#10;AAYACAAAACEA69UWX68BAABIAwAADgAAAAAAAAAAAAAAAAAuAgAAZHJzL2Uyb0RvYy54bWxQSwEC&#10;LQAUAAYACAAAACEAQD3gU9oAAAAGAQAADwAAAAAAAAAAAAAAAAAJBAAAZHJzL2Rvd25yZXYueG1s&#10;UEsFBgAAAAAEAAQA8wAAABA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E66A" w14:textId="77777777" w:rsidR="00EC68EB" w:rsidRDefault="00EC6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84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A25C9C"/>
    <w:multiLevelType w:val="hybridMultilevel"/>
    <w:tmpl w:val="0AA6E972"/>
    <w:lvl w:ilvl="0" w:tplc="EDCC71E2">
      <w:start w:val="9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86148F"/>
    <w:multiLevelType w:val="hybridMultilevel"/>
    <w:tmpl w:val="C0F2AA94"/>
    <w:lvl w:ilvl="0" w:tplc="F226579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C0A78"/>
    <w:multiLevelType w:val="hybridMultilevel"/>
    <w:tmpl w:val="87C61C68"/>
    <w:lvl w:ilvl="0" w:tplc="6ABC0CD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2A90"/>
    <w:multiLevelType w:val="hybridMultilevel"/>
    <w:tmpl w:val="AF2EF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743A2"/>
    <w:multiLevelType w:val="hybridMultilevel"/>
    <w:tmpl w:val="7C02CDB0"/>
    <w:lvl w:ilvl="0" w:tplc="60CCCB1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41033B"/>
    <w:multiLevelType w:val="hybridMultilevel"/>
    <w:tmpl w:val="320447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E100FC"/>
    <w:multiLevelType w:val="multilevel"/>
    <w:tmpl w:val="AA6A29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947FD7"/>
    <w:multiLevelType w:val="hybridMultilevel"/>
    <w:tmpl w:val="FEFA5CDC"/>
    <w:lvl w:ilvl="0" w:tplc="3890380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E56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3D0AA8"/>
    <w:multiLevelType w:val="multilevel"/>
    <w:tmpl w:val="1690D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CB703E"/>
    <w:multiLevelType w:val="hybridMultilevel"/>
    <w:tmpl w:val="654C8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D3510"/>
    <w:multiLevelType w:val="hybridMultilevel"/>
    <w:tmpl w:val="DD663E76"/>
    <w:lvl w:ilvl="0" w:tplc="88E8BD5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C2BE4"/>
    <w:multiLevelType w:val="multilevel"/>
    <w:tmpl w:val="EC3095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BB0F0C"/>
    <w:multiLevelType w:val="multilevel"/>
    <w:tmpl w:val="FFD650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83274C5"/>
    <w:multiLevelType w:val="hybridMultilevel"/>
    <w:tmpl w:val="F77E4776"/>
    <w:lvl w:ilvl="0" w:tplc="FD1E089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6467815">
    <w:abstractNumId w:val="12"/>
  </w:num>
  <w:num w:numId="2" w16cid:durableId="945965524">
    <w:abstractNumId w:val="0"/>
  </w:num>
  <w:num w:numId="3" w16cid:durableId="7410323">
    <w:abstractNumId w:val="13"/>
  </w:num>
  <w:num w:numId="4" w16cid:durableId="584266548">
    <w:abstractNumId w:val="10"/>
  </w:num>
  <w:num w:numId="5" w16cid:durableId="2109692033">
    <w:abstractNumId w:val="14"/>
  </w:num>
  <w:num w:numId="6" w16cid:durableId="2022470865">
    <w:abstractNumId w:val="9"/>
  </w:num>
  <w:num w:numId="7" w16cid:durableId="1667589104">
    <w:abstractNumId w:val="3"/>
  </w:num>
  <w:num w:numId="8" w16cid:durableId="189299916">
    <w:abstractNumId w:val="15"/>
  </w:num>
  <w:num w:numId="9" w16cid:durableId="1562717846">
    <w:abstractNumId w:val="1"/>
  </w:num>
  <w:num w:numId="10" w16cid:durableId="369498321">
    <w:abstractNumId w:val="5"/>
  </w:num>
  <w:num w:numId="11" w16cid:durableId="1051927140">
    <w:abstractNumId w:val="8"/>
  </w:num>
  <w:num w:numId="12" w16cid:durableId="744914447">
    <w:abstractNumId w:val="6"/>
  </w:num>
  <w:num w:numId="13" w16cid:durableId="1074476978">
    <w:abstractNumId w:val="2"/>
  </w:num>
  <w:num w:numId="14" w16cid:durableId="1989236932">
    <w:abstractNumId w:val="7"/>
  </w:num>
  <w:num w:numId="15" w16cid:durableId="1595551712">
    <w:abstractNumId w:val="11"/>
  </w:num>
  <w:num w:numId="16" w16cid:durableId="176515120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19"/>
    <w:rsid w:val="000014D0"/>
    <w:rsid w:val="00003ACA"/>
    <w:rsid w:val="0001385F"/>
    <w:rsid w:val="00022805"/>
    <w:rsid w:val="00026329"/>
    <w:rsid w:val="000278BA"/>
    <w:rsid w:val="00052452"/>
    <w:rsid w:val="0006539A"/>
    <w:rsid w:val="00074C0F"/>
    <w:rsid w:val="00096049"/>
    <w:rsid w:val="000A2BE9"/>
    <w:rsid w:val="000A4DC1"/>
    <w:rsid w:val="000A5A68"/>
    <w:rsid w:val="000E6407"/>
    <w:rsid w:val="001014AF"/>
    <w:rsid w:val="00166501"/>
    <w:rsid w:val="001763EB"/>
    <w:rsid w:val="00193C1D"/>
    <w:rsid w:val="001B7C76"/>
    <w:rsid w:val="001D4FEA"/>
    <w:rsid w:val="00202A19"/>
    <w:rsid w:val="00210169"/>
    <w:rsid w:val="00220DAB"/>
    <w:rsid w:val="00223FC0"/>
    <w:rsid w:val="00225556"/>
    <w:rsid w:val="002315B6"/>
    <w:rsid w:val="00236C51"/>
    <w:rsid w:val="00265E81"/>
    <w:rsid w:val="00270E9A"/>
    <w:rsid w:val="00272593"/>
    <w:rsid w:val="002911D1"/>
    <w:rsid w:val="002918A7"/>
    <w:rsid w:val="002A734B"/>
    <w:rsid w:val="002A745D"/>
    <w:rsid w:val="002B73EA"/>
    <w:rsid w:val="002E550B"/>
    <w:rsid w:val="002E5C2A"/>
    <w:rsid w:val="00301919"/>
    <w:rsid w:val="00303B90"/>
    <w:rsid w:val="00334CEA"/>
    <w:rsid w:val="003350B5"/>
    <w:rsid w:val="00341641"/>
    <w:rsid w:val="00362F5A"/>
    <w:rsid w:val="00372457"/>
    <w:rsid w:val="00386F00"/>
    <w:rsid w:val="003D0AD8"/>
    <w:rsid w:val="00462250"/>
    <w:rsid w:val="00474F71"/>
    <w:rsid w:val="00480D1B"/>
    <w:rsid w:val="00494ABA"/>
    <w:rsid w:val="004A3B9F"/>
    <w:rsid w:val="004C4CE0"/>
    <w:rsid w:val="004C5093"/>
    <w:rsid w:val="004C6F41"/>
    <w:rsid w:val="004D53FE"/>
    <w:rsid w:val="004D6953"/>
    <w:rsid w:val="004E61D4"/>
    <w:rsid w:val="004F6E10"/>
    <w:rsid w:val="00501FCE"/>
    <w:rsid w:val="0051401C"/>
    <w:rsid w:val="00551AB5"/>
    <w:rsid w:val="00567F29"/>
    <w:rsid w:val="00584AF7"/>
    <w:rsid w:val="005D3F6C"/>
    <w:rsid w:val="005D4928"/>
    <w:rsid w:val="005F4C54"/>
    <w:rsid w:val="005F773A"/>
    <w:rsid w:val="005F7D7A"/>
    <w:rsid w:val="00635121"/>
    <w:rsid w:val="00662F1D"/>
    <w:rsid w:val="00666B84"/>
    <w:rsid w:val="006759A9"/>
    <w:rsid w:val="00682A26"/>
    <w:rsid w:val="0068336F"/>
    <w:rsid w:val="006873F2"/>
    <w:rsid w:val="006A63A5"/>
    <w:rsid w:val="006C1BDC"/>
    <w:rsid w:val="006D4843"/>
    <w:rsid w:val="0070567E"/>
    <w:rsid w:val="00706DE4"/>
    <w:rsid w:val="00714D97"/>
    <w:rsid w:val="007236EA"/>
    <w:rsid w:val="007271A5"/>
    <w:rsid w:val="00796AE6"/>
    <w:rsid w:val="007A4646"/>
    <w:rsid w:val="007B13CE"/>
    <w:rsid w:val="007C26C6"/>
    <w:rsid w:val="007C4DB8"/>
    <w:rsid w:val="007D0BDB"/>
    <w:rsid w:val="007D7403"/>
    <w:rsid w:val="007F072F"/>
    <w:rsid w:val="007F2AED"/>
    <w:rsid w:val="007F6EDB"/>
    <w:rsid w:val="0080704E"/>
    <w:rsid w:val="00821542"/>
    <w:rsid w:val="008305AE"/>
    <w:rsid w:val="008351AD"/>
    <w:rsid w:val="00852D6D"/>
    <w:rsid w:val="008610F5"/>
    <w:rsid w:val="00890DB6"/>
    <w:rsid w:val="00896484"/>
    <w:rsid w:val="008A475A"/>
    <w:rsid w:val="008C1141"/>
    <w:rsid w:val="008C5B1C"/>
    <w:rsid w:val="008D52BD"/>
    <w:rsid w:val="009140A1"/>
    <w:rsid w:val="00935E69"/>
    <w:rsid w:val="00940D9E"/>
    <w:rsid w:val="0095235C"/>
    <w:rsid w:val="00953F1F"/>
    <w:rsid w:val="0095636E"/>
    <w:rsid w:val="00962EB1"/>
    <w:rsid w:val="0097031A"/>
    <w:rsid w:val="00990ABC"/>
    <w:rsid w:val="009B5895"/>
    <w:rsid w:val="009C1844"/>
    <w:rsid w:val="009C4DDC"/>
    <w:rsid w:val="009D3AC6"/>
    <w:rsid w:val="009E7E1B"/>
    <w:rsid w:val="009F76E4"/>
    <w:rsid w:val="00A1312F"/>
    <w:rsid w:val="00A32E03"/>
    <w:rsid w:val="00A4173B"/>
    <w:rsid w:val="00A435E9"/>
    <w:rsid w:val="00A639F7"/>
    <w:rsid w:val="00A67176"/>
    <w:rsid w:val="00A679B9"/>
    <w:rsid w:val="00A8209D"/>
    <w:rsid w:val="00A835D2"/>
    <w:rsid w:val="00A955B0"/>
    <w:rsid w:val="00A96299"/>
    <w:rsid w:val="00AA1BB9"/>
    <w:rsid w:val="00AB3A21"/>
    <w:rsid w:val="00AC3C88"/>
    <w:rsid w:val="00AD7D1F"/>
    <w:rsid w:val="00AF7092"/>
    <w:rsid w:val="00B14999"/>
    <w:rsid w:val="00B17070"/>
    <w:rsid w:val="00B23054"/>
    <w:rsid w:val="00B52618"/>
    <w:rsid w:val="00B75C49"/>
    <w:rsid w:val="00B9017F"/>
    <w:rsid w:val="00B90F69"/>
    <w:rsid w:val="00B91495"/>
    <w:rsid w:val="00BA30B0"/>
    <w:rsid w:val="00BA78C3"/>
    <w:rsid w:val="00BE12D2"/>
    <w:rsid w:val="00C1616B"/>
    <w:rsid w:val="00C3004A"/>
    <w:rsid w:val="00C306C6"/>
    <w:rsid w:val="00C33D2B"/>
    <w:rsid w:val="00C34307"/>
    <w:rsid w:val="00C37A98"/>
    <w:rsid w:val="00C46910"/>
    <w:rsid w:val="00C63314"/>
    <w:rsid w:val="00C91752"/>
    <w:rsid w:val="00C948BA"/>
    <w:rsid w:val="00CB057E"/>
    <w:rsid w:val="00CC5857"/>
    <w:rsid w:val="00CE6DD4"/>
    <w:rsid w:val="00CF7484"/>
    <w:rsid w:val="00D07D8C"/>
    <w:rsid w:val="00D30764"/>
    <w:rsid w:val="00D42237"/>
    <w:rsid w:val="00D42C32"/>
    <w:rsid w:val="00D44072"/>
    <w:rsid w:val="00D56233"/>
    <w:rsid w:val="00D57869"/>
    <w:rsid w:val="00D6655F"/>
    <w:rsid w:val="00D75A12"/>
    <w:rsid w:val="00DA1A61"/>
    <w:rsid w:val="00DB103C"/>
    <w:rsid w:val="00DB674F"/>
    <w:rsid w:val="00DE740A"/>
    <w:rsid w:val="00DF3117"/>
    <w:rsid w:val="00E220D5"/>
    <w:rsid w:val="00E31EC4"/>
    <w:rsid w:val="00E32C09"/>
    <w:rsid w:val="00E36D17"/>
    <w:rsid w:val="00E4084F"/>
    <w:rsid w:val="00E4494F"/>
    <w:rsid w:val="00E5200E"/>
    <w:rsid w:val="00E5414B"/>
    <w:rsid w:val="00E61606"/>
    <w:rsid w:val="00E75391"/>
    <w:rsid w:val="00E8101C"/>
    <w:rsid w:val="00E95A47"/>
    <w:rsid w:val="00EA2E54"/>
    <w:rsid w:val="00EC68EB"/>
    <w:rsid w:val="00ED363E"/>
    <w:rsid w:val="00EE4A82"/>
    <w:rsid w:val="00EF6CAC"/>
    <w:rsid w:val="00F215FD"/>
    <w:rsid w:val="00F23706"/>
    <w:rsid w:val="00F30071"/>
    <w:rsid w:val="00F52FB7"/>
    <w:rsid w:val="00F605E4"/>
    <w:rsid w:val="00F72A32"/>
    <w:rsid w:val="00F80FD7"/>
    <w:rsid w:val="00FA7EE2"/>
    <w:rsid w:val="00FB0207"/>
    <w:rsid w:val="00FD13AB"/>
    <w:rsid w:val="00FF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6133B"/>
  <w15:chartTrackingRefBased/>
  <w15:docId w15:val="{0344738B-CC81-4C42-9026-8D3F513B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E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E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1"/>
    <w:next w:val="Normal1"/>
    <w:link w:val="Heading3Char"/>
    <w:rsid w:val="00E4494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149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999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B14999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999"/>
  </w:style>
  <w:style w:type="paragraph" w:styleId="Footer">
    <w:name w:val="footer"/>
    <w:basedOn w:val="Normal"/>
    <w:link w:val="FooterChar"/>
    <w:uiPriority w:val="99"/>
    <w:unhideWhenUsed/>
    <w:rsid w:val="00B14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999"/>
  </w:style>
  <w:style w:type="paragraph" w:styleId="ListParagraph">
    <w:name w:val="List Paragraph"/>
    <w:basedOn w:val="Normal"/>
    <w:uiPriority w:val="34"/>
    <w:qFormat/>
    <w:rsid w:val="00B14999"/>
    <w:pPr>
      <w:ind w:left="720"/>
      <w:contextualSpacing/>
    </w:pPr>
  </w:style>
  <w:style w:type="paragraph" w:styleId="NoSpacing">
    <w:name w:val="No Spacing"/>
    <w:uiPriority w:val="1"/>
    <w:qFormat/>
    <w:rsid w:val="00CB057E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CB057E"/>
    <w:rPr>
      <w:color w:val="0563C1" w:themeColor="hyperlink"/>
      <w:u w:val="single"/>
    </w:rPr>
  </w:style>
  <w:style w:type="paragraph" w:customStyle="1" w:styleId="Normal1">
    <w:name w:val="Normal1"/>
    <w:rsid w:val="00E4494F"/>
    <w:rPr>
      <w:rFonts w:ascii="Calibri" w:eastAsia="Calibri" w:hAnsi="Calibri" w:cs="Calibri"/>
      <w:lang w:eastAsia="en-GB"/>
    </w:rPr>
  </w:style>
  <w:style w:type="character" w:customStyle="1" w:styleId="Heading3Char">
    <w:name w:val="Heading 3 Char"/>
    <w:basedOn w:val="DefaultParagraphFont"/>
    <w:link w:val="Heading3"/>
    <w:rsid w:val="00E4494F"/>
    <w:rPr>
      <w:rFonts w:ascii="Calibri" w:eastAsia="Calibri" w:hAnsi="Calibri" w:cs="Calibri"/>
      <w:b/>
      <w:sz w:val="28"/>
      <w:szCs w:val="28"/>
      <w:lang w:eastAsia="en-GB"/>
    </w:rPr>
  </w:style>
  <w:style w:type="character" w:customStyle="1" w:styleId="BodyTextChar">
    <w:name w:val="Body Text Char"/>
    <w:link w:val="BodyText"/>
    <w:hidden/>
    <w:rsid w:val="00C33D2B"/>
  </w:style>
  <w:style w:type="paragraph" w:styleId="BodyText">
    <w:name w:val="Body Text"/>
    <w:link w:val="BodyTextChar"/>
    <w:rsid w:val="00C33D2B"/>
    <w:pPr>
      <w:spacing w:before="120" w:after="12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C33D2B"/>
  </w:style>
  <w:style w:type="paragraph" w:customStyle="1" w:styleId="Definition">
    <w:name w:val="Definition"/>
    <w:basedOn w:val="BodyText"/>
    <w:rsid w:val="00C33D2B"/>
    <w:rPr>
      <w:rFonts w:ascii="Calibri" w:eastAsia="Calibri" w:hAnsi="Calibri" w:cs="Times"/>
    </w:rPr>
  </w:style>
  <w:style w:type="paragraph" w:styleId="NormalWeb">
    <w:name w:val="Normal (Web)"/>
    <w:basedOn w:val="Normal"/>
    <w:uiPriority w:val="99"/>
    <w:semiHidden/>
    <w:unhideWhenUsed/>
    <w:rsid w:val="00C3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2A734B"/>
  </w:style>
  <w:style w:type="character" w:customStyle="1" w:styleId="Heading1Char">
    <w:name w:val="Heading 1 Char"/>
    <w:basedOn w:val="DefaultParagraphFont"/>
    <w:link w:val="Heading1"/>
    <w:uiPriority w:val="9"/>
    <w:rsid w:val="00A32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E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rafael.botlung@ssmgroup.ro</cp:lastModifiedBy>
  <cp:revision>3</cp:revision>
  <dcterms:created xsi:type="dcterms:W3CDTF">2022-08-17T14:18:00Z</dcterms:created>
  <dcterms:modified xsi:type="dcterms:W3CDTF">2022-08-17T14:19:00Z</dcterms:modified>
</cp:coreProperties>
</file>